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MEURLOT SANDRA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Vice President, Operations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12/09/2008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2,163</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6,800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12/09/2008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4"/>
                <w:szCs w:val="14"/>
                <w:color w:val="0000FF"/>
                <w:w w:val="92"/>
              </w:rPr>
              <w:t>F</w:t>
            </w:r>
          </w:p>
        </w:tc>
        <w:tc>
          <w:tcPr>
            <w:tcW w:w="780" w:type="dxa"/>
            <w:vAlign w:val="bottom"/>
          </w:tcPr>
          <w:p>
            <w:pPr>
              <w:jc w:val="right"/>
              <w:ind w:right="172"/>
              <w:spacing w:after="0"/>
              <w:rPr>
                <w:sz w:val="20"/>
                <w:szCs w:val="20"/>
                <w:color w:val="auto"/>
              </w:rPr>
            </w:pPr>
            <w:r>
              <w:rPr>
                <w:rFonts w:ascii="Arial" w:cs="Arial" w:eastAsia="Arial" w:hAnsi="Arial"/>
                <w:sz w:val="18"/>
                <w:szCs w:val="18"/>
                <w:color w:val="0000FF"/>
              </w:rPr>
              <w:t>707</w:t>
            </w:r>
          </w:p>
        </w:tc>
        <w:tc>
          <w:tcPr>
            <w:tcW w:w="480" w:type="dxa"/>
            <w:vAlign w:val="bottom"/>
          </w:tcPr>
          <w:p>
            <w:pPr>
              <w:ind w:left="2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31.28</w:t>
            </w: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4"/>
              </w:rPr>
              <w:t>6,093</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50,758.984</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647.251</w:t>
            </w:r>
            <w:r>
              <w:rPr>
                <w:rFonts w:ascii="Arial" w:cs="Arial" w:eastAsia="Arial" w:hAnsi="Arial"/>
                <w:sz w:val="22"/>
                <w:szCs w:val="22"/>
                <w:color w:val="008000"/>
                <w:w w:val="84"/>
                <w:vertAlign w:val="superscript"/>
              </w:rPr>
              <w:t>(3)</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2006 to Fiscal 2008 Performance Period under The Toro Company Performance Share Plan (the "PSP"), as approved by the registrant's Compensation &amp; Human Resources Committee of its Board of Directors subject to confirmation by the registrant's Fiscal 2008 financial results released on December 9, 2008. Performance Share Awards are paid in shares of common stock under the PSP.</w:t>
      </w:r>
    </w:p>
    <w:p>
      <w:pPr>
        <w:spacing w:after="0" w:line="30"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Performance Share Units acquired by the reporting person under the dividend reinvestment feature of The Toro Company Deferred Compensation Plan for Officers since the date of her last report: 158.622 Performance Share Units acquired on January 11, 2008, 181.822 Performance Share Units acquired on April 11, 2008, 244.133 Performance Share Units acquired on July 11, 2008, and 234.916 Performance Share Units acquired on October 17, 2008.</w:t>
      </w:r>
    </w:p>
    <w:p>
      <w:pPr>
        <w:spacing w:after="0" w:line="30" w:lineRule="exact"/>
        <w:rPr>
          <w:rFonts w:ascii="Arial" w:cs="Arial" w:eastAsia="Arial" w:hAnsi="Arial"/>
          <w:sz w:val="14"/>
          <w:szCs w:val="14"/>
          <w:color w:val="008000"/>
        </w:rPr>
      </w:pPr>
    </w:p>
    <w:p>
      <w:pPr>
        <w:jc w:val="both"/>
        <w:ind w:left="40" w:right="1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under the dividend reinvestment feature of The Toro Company Investment, Savings &amp; ESOP Plan since the date of her last report: 1.1764 shares acquired on January 11, 2008, 2.328 shares acquired on April 11, 2008, 3.105 shares acquired on July 11, 2008, and 3.012 shares acquired on October 17, 2008. Also includes an account adjustment (rounding) of .0007 shares of common stock and 68.091 shares of common stock acquired on February 28, 2008 through issuer contributions to The Toro Company Investment, Savings &amp; ESOP.</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00" w:type="dxa"/>
            <w:vAlign w:val="bottom"/>
            <w:gridSpan w:val="2"/>
          </w:tcPr>
          <w:p>
            <w:pPr>
              <w:ind w:left="120"/>
              <w:spacing w:after="0"/>
              <w:rPr>
                <w:sz w:val="20"/>
                <w:szCs w:val="20"/>
                <w:color w:val="auto"/>
              </w:rPr>
            </w:pPr>
            <w:r>
              <w:rPr>
                <w:rFonts w:ascii="Arial" w:cs="Arial" w:eastAsia="Arial" w:hAnsi="Arial"/>
                <w:sz w:val="18"/>
                <w:szCs w:val="18"/>
                <w:color w:val="0000FF"/>
                <w:w w:val="84"/>
              </w:rPr>
              <w:t>12/11/2008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6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2019-12-16T04:19:54Z</dcterms:created>
  <dcterms:modified xsi:type="dcterms:W3CDTF">2019-12-16T04:19:54Z</dcterms:modified>
</cp:coreProperties>
</file>